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numPr>
          <w:ilvl w:val="2"/>
          <w:numId w:val="0"/>
        </w:numPr>
        <w:tabs>
          <w:tab w:val="clear" w:pos="2007"/>
        </w:tabs>
        <w:ind w:left="567"/>
        <w:jc w:val="center"/>
        <w:rPr>
          <w:sz w:val="36"/>
          <w:szCs w:val="40"/>
        </w:rPr>
      </w:pPr>
      <w:bookmarkStart w:id="0" w:name="_Toc20629"/>
      <w:r>
        <w:rPr>
          <w:rFonts w:hint="eastAsia" w:cs="宋体"/>
          <w:sz w:val="36"/>
          <w:szCs w:val="40"/>
        </w:rPr>
        <w:t>湖南警察学院纪检监察举报</w:t>
      </w:r>
      <w:bookmarkEnd w:id="0"/>
      <w:r>
        <w:rPr>
          <w:rFonts w:hint="eastAsia" w:cs="宋体"/>
          <w:sz w:val="36"/>
          <w:szCs w:val="40"/>
        </w:rPr>
        <w:t>平台功能需求表及服务要求</w:t>
      </w:r>
    </w:p>
    <w:tbl>
      <w:tblPr>
        <w:tblStyle w:val="7"/>
        <w:tblW w:w="13063" w:type="dxa"/>
        <w:jc w:val="center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843"/>
        <w:gridCol w:w="1701"/>
        <w:gridCol w:w="1701"/>
        <w:gridCol w:w="70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bookmarkStart w:id="1" w:name="_Toc2249"/>
            <w:r>
              <w:rPr>
                <w:rFonts w:ascii="Calibri" w:hAnsi="Calibri" w:cs="Calibri"/>
                <w:kern w:val="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一级功能模块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二级功能模块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三级功能模块</w:t>
            </w:r>
          </w:p>
        </w:tc>
        <w:tc>
          <w:tcPr>
            <w:tcW w:w="7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功能</w:t>
            </w:r>
            <w:r>
              <w:rPr>
                <w:rFonts w:hint="eastAsia" w:ascii="Calibri" w:hAnsi="Calibri" w:cs="Calibri"/>
                <w:kern w:val="0"/>
                <w:sz w:val="24"/>
              </w:rPr>
              <w:t>需求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PC端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网上举报需知</w:t>
            </w:r>
          </w:p>
        </w:tc>
        <w:tc>
          <w:tcPr>
            <w:tcW w:w="7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让用户阅读网上举报需知，认识相应的法律法规；</w:t>
            </w:r>
          </w:p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必须同意对应条款后才能进行举报操作。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2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实名举报</w:t>
            </w:r>
          </w:p>
        </w:tc>
        <w:tc>
          <w:tcPr>
            <w:tcW w:w="7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填写举报人信息，被举报人信息；举报内容及相应证据(文件或图片)；系统保存举报信息后并生成举报查询码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3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匿名举报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</w:p>
        </w:tc>
        <w:tc>
          <w:tcPr>
            <w:tcW w:w="7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填写被举报人信息；举报内容及相应证据(文件或图片)，系统保存举报信息后并生成举报查询码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4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举报查询</w:t>
            </w:r>
          </w:p>
        </w:tc>
        <w:tc>
          <w:tcPr>
            <w:tcW w:w="7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根据举报查询码，查询举报信息的回复情况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5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移动端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网上举报需知</w:t>
            </w:r>
          </w:p>
        </w:tc>
        <w:tc>
          <w:tcPr>
            <w:tcW w:w="7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让用户阅读网上举报需知，认识相应的法律法规；</w:t>
            </w:r>
          </w:p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必须同意对应条款后才能进行举报操作。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6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实名举报</w:t>
            </w:r>
          </w:p>
        </w:tc>
        <w:tc>
          <w:tcPr>
            <w:tcW w:w="7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填写举报人信息，被举报人信息；举报内容及相应证据(文件或图片)；系统保存举报信息后并生成举报查询码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7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匿名举报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</w:p>
        </w:tc>
        <w:tc>
          <w:tcPr>
            <w:tcW w:w="7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填写被举报人信息；举报内容及相应证据(文件或图片)，系统保存举报信息后并生成举报查询码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8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举报查询</w:t>
            </w:r>
          </w:p>
        </w:tc>
        <w:tc>
          <w:tcPr>
            <w:tcW w:w="7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根据举报查询码，查询举报信息的回复情况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角色管理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7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添加系统角色，并对角色进行授权。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用户管理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7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添加系统用户，并对用户进行分配角色。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操作日志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7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后台相关人员进行功能操作后，进行留痕操作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</w:t>
            </w:r>
            <w:r>
              <w:rPr>
                <w:rFonts w:hint="eastAsia" w:ascii="Arial" w:hAnsi="Arial" w:cs="Arial"/>
                <w:kern w:val="0"/>
                <w:sz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后台管理功能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权限</w:t>
            </w:r>
            <w:r>
              <w:rPr>
                <w:rFonts w:hint="eastAsia" w:ascii="Calibri" w:hAnsi="Calibri" w:cs="Calibri"/>
                <w:kern w:val="0"/>
                <w:sz w:val="24"/>
              </w:rPr>
              <w:t>控制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　</w:t>
            </w:r>
          </w:p>
        </w:tc>
        <w:tc>
          <w:tcPr>
            <w:tcW w:w="7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对来访用户进行权限控制，以区分</w:t>
            </w:r>
            <w:r>
              <w:rPr>
                <w:rFonts w:hint="eastAsia" w:ascii="Calibri" w:hAnsi="Calibri" w:cs="Calibri"/>
                <w:kern w:val="0"/>
                <w:sz w:val="24"/>
              </w:rPr>
              <w:t>工作人员</w:t>
            </w:r>
            <w:r>
              <w:rPr>
                <w:rFonts w:ascii="Calibri" w:hAnsi="Calibri" w:cs="Calibri"/>
                <w:kern w:val="0"/>
                <w:sz w:val="24"/>
              </w:rPr>
              <w:t>、领导等；并对特殊栏目进行统一权限设置；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13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数据字典管理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网上举报需知</w:t>
            </w:r>
          </w:p>
        </w:tc>
        <w:tc>
          <w:tcPr>
            <w:tcW w:w="7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对网上举报需知条款进行维护，便于政策变化后可及时进行相应内容的调整。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14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职务级别</w:t>
            </w:r>
          </w:p>
        </w:tc>
        <w:tc>
          <w:tcPr>
            <w:tcW w:w="7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对职务级别进行动态维护，便于扩展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15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政治面貌</w:t>
            </w:r>
          </w:p>
        </w:tc>
        <w:tc>
          <w:tcPr>
            <w:tcW w:w="7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对政治面貌进行动态维护，便于扩展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16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信息举报管理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信息举报分类</w:t>
            </w:r>
          </w:p>
        </w:tc>
        <w:tc>
          <w:tcPr>
            <w:tcW w:w="7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对举报分类进行自定义管理，管理端提供添加、编辑、删除等功能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17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信</w:t>
            </w:r>
            <w:bookmarkStart w:id="2" w:name="_GoBack"/>
            <w:bookmarkEnd w:id="2"/>
            <w:r>
              <w:rPr>
                <w:rFonts w:hint="eastAsia" w:ascii="Calibri" w:hAnsi="Calibri" w:cs="Calibri"/>
                <w:kern w:val="0"/>
                <w:sz w:val="24"/>
              </w:rPr>
              <w:t>息举报列表</w:t>
            </w:r>
          </w:p>
        </w:tc>
        <w:tc>
          <w:tcPr>
            <w:tcW w:w="7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对信息举报按状态划分为未处理、在办、已办结三种清单列表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18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信息举报回复</w:t>
            </w:r>
          </w:p>
        </w:tc>
        <w:tc>
          <w:tcPr>
            <w:tcW w:w="7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根据举报人举报的情况进行核实后，对其进行回复。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19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统计分析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按类型</w:t>
            </w:r>
          </w:p>
        </w:tc>
        <w:tc>
          <w:tcPr>
            <w:tcW w:w="7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按举报信息的实名、匿名类型进行统计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20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举报问题分类</w:t>
            </w:r>
          </w:p>
        </w:tc>
        <w:tc>
          <w:tcPr>
            <w:tcW w:w="7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按举报问题分类(大类)进行统计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</w:rPr>
            </w:pPr>
            <w:r>
              <w:rPr>
                <w:rFonts w:hint="eastAsia" w:ascii="Arial" w:hAnsi="Arial" w:cs="Arial"/>
                <w:kern w:val="0"/>
                <w:sz w:val="20"/>
              </w:rPr>
              <w:t>21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职务级别</w:t>
            </w:r>
          </w:p>
        </w:tc>
        <w:tc>
          <w:tcPr>
            <w:tcW w:w="7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按被举报人的职务级别进行统计</w:t>
            </w:r>
          </w:p>
        </w:tc>
      </w:tr>
    </w:tbl>
    <w:p>
      <w:pPr>
        <w:pStyle w:val="2"/>
        <w:widowControl/>
        <w:numPr>
          <w:ilvl w:val="0"/>
          <w:numId w:val="0"/>
        </w:numPr>
        <w:tabs>
          <w:tab w:val="left" w:pos="720"/>
          <w:tab w:val="clear" w:pos="1440"/>
        </w:tabs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系统维护服务</w:t>
      </w:r>
      <w:bookmarkEnd w:id="1"/>
      <w:r>
        <w:rPr>
          <w:rFonts w:hint="eastAsia" w:ascii="宋体" w:hAnsi="宋体" w:eastAsia="宋体" w:cs="宋体"/>
        </w:rPr>
        <w:t>要求：</w:t>
      </w:r>
    </w:p>
    <w:p>
      <w:pPr>
        <w:spacing w:beforeLines="50" w:afterLines="50" w:line="360" w:lineRule="auto"/>
        <w:ind w:firstLine="482"/>
        <w:rPr>
          <w:rFonts w:hint="eastAsia" w:ascii="仿宋_GB2312" w:hAnsi="仿宋_GB2312" w:eastAsia="宋体" w:cs="仿宋_GB2312"/>
          <w:sz w:val="24"/>
          <w:lang w:val="en-US" w:eastAsia="zh-CN"/>
        </w:rPr>
      </w:pPr>
      <w:r>
        <w:rPr>
          <w:rFonts w:hint="eastAsia" w:ascii="Times New Roman" w:hAnsi="Times New Roman" w:eastAsia="宋体" w:cs="宋体"/>
          <w:sz w:val="24"/>
        </w:rPr>
        <w:t>对软件的标准化维护，帮助客户正确使用、管理和维护应用软件，解决应用软件运行过程中出现的问题，保证应用软件正常稳定运行</w:t>
      </w:r>
      <w:r>
        <w:rPr>
          <w:rFonts w:hint="eastAsia" w:ascii="Times New Roman" w:hAnsi="Times New Roman" w:eastAsia="宋体" w:cs="宋体"/>
          <w:sz w:val="24"/>
          <w:lang w:eastAsia="zh-CN"/>
        </w:rPr>
        <w:t>。</w:t>
      </w:r>
    </w:p>
    <w:p/>
    <w:sectPr>
      <w:pgSz w:w="15840" w:h="12240" w:orient="landscape"/>
      <w:pgMar w:top="1800" w:right="1440" w:bottom="1800" w:left="144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Haettenschweiler">
    <w:panose1 w:val="020B070604090206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95F99"/>
    <w:multiLevelType w:val="multilevel"/>
    <w:tmpl w:val="5CB95F99"/>
    <w:lvl w:ilvl="0" w:tentative="0">
      <w:start w:val="1"/>
      <w:numFmt w:val="decimal"/>
      <w:lvlText w:val="第%1章"/>
      <w:lvlJc w:val="left"/>
      <w:pPr>
        <w:tabs>
          <w:tab w:val="left" w:pos="1440"/>
        </w:tabs>
        <w:ind w:left="420" w:hanging="420"/>
        <w:textAlignment w:val="baseline"/>
      </w:pPr>
      <w:rPr>
        <w:rFonts w:ascii="Times New Roman" w:hAnsi="Times New Roman" w:cs="Times New Roman"/>
        <w:b w:val="0"/>
        <w:bCs w:val="0"/>
        <w:iCs w:val="0"/>
        <w:caps w:val="0"/>
        <w:strike w:val="0"/>
        <w:dstrike w:val="0"/>
        <w:outline w:val="0"/>
        <w:vanish w:val="0"/>
        <w:spacing w:val="0"/>
        <w:position w:val="0"/>
        <w:u w:val="none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1080"/>
        </w:tabs>
        <w:ind w:left="559" w:hanging="199"/>
      </w:pPr>
      <w:rPr>
        <w:rFonts w:hint="default" w:ascii="Arial Narrow" w:hAnsi="Arial Narrow" w:eastAsia="Arial Narrow" w:cs="Arial Narrow"/>
        <w:b/>
        <w:sz w:val="24"/>
        <w:szCs w:val="24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2007"/>
        </w:tabs>
        <w:ind w:left="567" w:firstLine="0"/>
      </w:pPr>
      <w:rPr>
        <w:rFonts w:hint="default" w:ascii="Arial Narrow" w:hAnsi="Arial Narrow" w:eastAsia="宋体" w:cs="Arial Narrow"/>
        <w:b/>
        <w:sz w:val="24"/>
      </w:rPr>
    </w:lvl>
    <w:lvl w:ilvl="3" w:tentative="0">
      <w:start w:val="1"/>
      <w:numFmt w:val="decimal"/>
      <w:lvlText w:val="%1.%2.%3.%4"/>
      <w:lvlJc w:val="left"/>
      <w:pPr>
        <w:tabs>
          <w:tab w:val="left" w:pos="2072"/>
        </w:tabs>
        <w:ind w:left="1700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857"/>
        </w:tabs>
        <w:ind w:left="2267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282"/>
        </w:tabs>
        <w:ind w:left="2976" w:hanging="1135"/>
      </w:pPr>
    </w:lvl>
    <w:lvl w:ilvl="6" w:tentative="0">
      <w:start w:val="1"/>
      <w:numFmt w:val="decimal"/>
      <w:lvlText w:val="%1.%2.%3.%4.%5.%6.%7"/>
      <w:lvlJc w:val="left"/>
      <w:pPr>
        <w:tabs>
          <w:tab w:val="left" w:pos="4067"/>
        </w:tabs>
        <w:ind w:left="3543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852"/>
        </w:tabs>
        <w:ind w:left="4110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278"/>
        </w:tabs>
        <w:ind w:left="4818" w:hanging="1700"/>
      </w:pPr>
    </w:lvl>
  </w:abstractNum>
  <w:abstractNum w:abstractNumId="1">
    <w:nsid w:val="5CB961FC"/>
    <w:multiLevelType w:val="multilevel"/>
    <w:tmpl w:val="5CB961FC"/>
    <w:lvl w:ilvl="0" w:tentative="0">
      <w:start w:val="1"/>
      <w:numFmt w:val="decimal"/>
      <w:pStyle w:val="2"/>
      <w:lvlText w:val="第%1章"/>
      <w:lvlJc w:val="left"/>
      <w:pPr>
        <w:tabs>
          <w:tab w:val="left" w:pos="1440"/>
        </w:tabs>
        <w:ind w:left="420" w:hanging="420"/>
        <w:textAlignment w:val="baseline"/>
      </w:pPr>
      <w:rPr>
        <w:rFonts w:ascii="Times New Roman" w:hAnsi="Times New Roman" w:cs="Times New Roman"/>
        <w:b w:val="0"/>
        <w:bCs w:val="0"/>
        <w:iCs w:val="0"/>
        <w:caps w:val="0"/>
        <w:strike w:val="0"/>
        <w:dstrike w:val="0"/>
        <w:outline w:val="0"/>
        <w:vanish w:val="0"/>
        <w:spacing w:val="0"/>
        <w:position w:val="0"/>
        <w:u w:val="none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1080"/>
        </w:tabs>
        <w:ind w:left="559" w:hanging="199"/>
      </w:pPr>
      <w:rPr>
        <w:rFonts w:hint="default" w:ascii="Arial Narrow" w:hAnsi="Arial Narrow" w:eastAsia="Arial Narrow" w:cs="Arial Narrow"/>
        <w:b/>
        <w:sz w:val="24"/>
        <w:szCs w:val="24"/>
      </w:rPr>
    </w:lvl>
    <w:lvl w:ilvl="2" w:tentative="0">
      <w:start w:val="1"/>
      <w:numFmt w:val="decimal"/>
      <w:lvlText w:val="%1.%2.%3"/>
      <w:lvlJc w:val="left"/>
      <w:pPr>
        <w:tabs>
          <w:tab w:val="left" w:pos="2007"/>
        </w:tabs>
        <w:ind w:left="567" w:firstLine="0"/>
      </w:pPr>
      <w:rPr>
        <w:rFonts w:hint="default" w:ascii="Arial Narrow" w:hAnsi="Arial Narrow" w:eastAsia="宋体" w:cs="Arial Narrow"/>
        <w:b/>
        <w:sz w:val="24"/>
      </w:rPr>
    </w:lvl>
    <w:lvl w:ilvl="3" w:tentative="0">
      <w:start w:val="1"/>
      <w:numFmt w:val="decimal"/>
      <w:lvlText w:val="%1.%2.%3.%4"/>
      <w:lvlJc w:val="left"/>
      <w:pPr>
        <w:tabs>
          <w:tab w:val="left" w:pos="2072"/>
        </w:tabs>
        <w:ind w:left="1700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857"/>
        </w:tabs>
        <w:ind w:left="2267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282"/>
        </w:tabs>
        <w:ind w:left="2976" w:hanging="1135"/>
      </w:pPr>
    </w:lvl>
    <w:lvl w:ilvl="6" w:tentative="0">
      <w:start w:val="1"/>
      <w:numFmt w:val="decimal"/>
      <w:lvlText w:val="%1.%2.%3.%4.%5.%6.%7"/>
      <w:lvlJc w:val="left"/>
      <w:pPr>
        <w:tabs>
          <w:tab w:val="left" w:pos="4067"/>
        </w:tabs>
        <w:ind w:left="3543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852"/>
        </w:tabs>
        <w:ind w:left="4110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278"/>
        </w:tabs>
        <w:ind w:left="4818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43641F"/>
    <w:rsid w:val="00017603"/>
    <w:rsid w:val="0043641F"/>
    <w:rsid w:val="00703557"/>
    <w:rsid w:val="00803804"/>
    <w:rsid w:val="00C050FF"/>
    <w:rsid w:val="00D75159"/>
    <w:rsid w:val="00ED36F8"/>
    <w:rsid w:val="00F5207B"/>
    <w:rsid w:val="00F71545"/>
    <w:rsid w:val="056E3BFC"/>
    <w:rsid w:val="10046F9A"/>
    <w:rsid w:val="10826654"/>
    <w:rsid w:val="16CC5C7D"/>
    <w:rsid w:val="1B664608"/>
    <w:rsid w:val="26FC2503"/>
    <w:rsid w:val="28AF75DF"/>
    <w:rsid w:val="2C7308CC"/>
    <w:rsid w:val="374149C6"/>
    <w:rsid w:val="41A24ADF"/>
    <w:rsid w:val="4267598C"/>
    <w:rsid w:val="478814D9"/>
    <w:rsid w:val="48B333CC"/>
    <w:rsid w:val="54F70D97"/>
    <w:rsid w:val="5728752F"/>
    <w:rsid w:val="580D6875"/>
    <w:rsid w:val="5F2D0F2B"/>
    <w:rsid w:val="61192FA3"/>
    <w:rsid w:val="745358F3"/>
    <w:rsid w:val="7742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numPr>
        <w:ilvl w:val="0"/>
        <w:numId w:val="1"/>
      </w:numPr>
      <w:spacing w:line="340" w:lineRule="exact"/>
      <w:jc w:val="left"/>
      <w:outlineLvl w:val="0"/>
    </w:pPr>
    <w:rPr>
      <w:rFonts w:ascii="Haettenschweiler" w:hAnsi="Haettenschweiler" w:eastAsia="Haettenschweiler" w:cs="Times New Roman"/>
      <w:b/>
      <w:sz w:val="32"/>
      <w:szCs w:val="20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hint="eastAsia" w:ascii="宋体" w:hAnsi="Arial" w:eastAsia="宋体" w:cs="Times New Roman"/>
      <w:b/>
      <w:sz w:val="24"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keepLines/>
      <w:numPr>
        <w:ilvl w:val="2"/>
        <w:numId w:val="2"/>
      </w:numPr>
      <w:spacing w:before="260" w:after="260" w:line="415" w:lineRule="auto"/>
      <w:outlineLvl w:val="2"/>
    </w:pPr>
    <w:rPr>
      <w:rFonts w:ascii="Times New Roman" w:hAnsi="Times New Roman" w:eastAsia="宋体" w:cs="Times New Roman"/>
      <w:b/>
      <w:sz w:val="28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3 Char"/>
    <w:basedOn w:val="8"/>
    <w:link w:val="4"/>
    <w:qFormat/>
    <w:uiPriority w:val="0"/>
    <w:rPr>
      <w:b/>
      <w:kern w:val="2"/>
      <w:sz w:val="28"/>
      <w:szCs w:val="32"/>
    </w:rPr>
  </w:style>
  <w:style w:type="character" w:customStyle="1" w:styleId="10">
    <w:name w:val="标题 2 Char"/>
    <w:basedOn w:val="8"/>
    <w:link w:val="3"/>
    <w:qFormat/>
    <w:uiPriority w:val="0"/>
    <w:rPr>
      <w:rFonts w:hint="eastAsia" w:ascii="宋体" w:hAnsi="Arial" w:eastAsia="宋体" w:cs="宋体"/>
      <w:b/>
      <w:kern w:val="2"/>
      <w:sz w:val="24"/>
      <w:szCs w:val="24"/>
    </w:rPr>
  </w:style>
  <w:style w:type="character" w:customStyle="1" w:styleId="11">
    <w:name w:val="标题 1 Char"/>
    <w:basedOn w:val="8"/>
    <w:link w:val="2"/>
    <w:qFormat/>
    <w:uiPriority w:val="0"/>
    <w:rPr>
      <w:rFonts w:hint="default" w:ascii="Haettenschweiler" w:hAnsi="Haettenschweiler" w:eastAsia="Haettenschweiler" w:cs="Haettenschweiler"/>
      <w:b/>
      <w:kern w:val="2"/>
      <w:sz w:val="32"/>
    </w:rPr>
  </w:style>
  <w:style w:type="character" w:customStyle="1" w:styleId="12">
    <w:name w:val="页眉 Char"/>
    <w:basedOn w:val="8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194</Words>
  <Characters>1111</Characters>
  <Lines>9</Lines>
  <Paragraphs>2</Paragraphs>
  <TotalTime>28</TotalTime>
  <ScaleCrop>false</ScaleCrop>
  <LinksUpToDate>false</LinksUpToDate>
  <CharactersWithSpaces>1303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2019-05-05T06:45:00Z</dcterms:created>
  <dc:creator>qinqiuqiu</dc:creator>
  <cp:lastModifiedBy>翦智辉</cp:lastModifiedBy>
  <cp:lastPrinted>2019-05-13T02:21:00Z</cp:lastPrinted>
  <dcterms:modified xsi:type="dcterms:W3CDTF">2019-05-13T06:50:35Z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